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D51C7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FD12F3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D12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FD12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FD12F3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12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FD12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FD12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FD1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FD1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FD1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2642C1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2642C1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2642C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2642C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2642C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2642C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2642C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2642C1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4678"/>
        <w:gridCol w:w="567"/>
        <w:gridCol w:w="709"/>
        <w:gridCol w:w="1275"/>
        <w:gridCol w:w="1417"/>
      </w:tblGrid>
      <w:tr w:rsidR="00355F3A" w:rsidRPr="002642C1" w:rsidTr="00272FD3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Дрель хирургическая  универсальная высокоскоростная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Монолитно соединена с кабелем для подсоединения к консоли, Масса (вместе с кабелем)  600гр. Максимальная частота вращения  70 000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Минимальная частота вращения  5 000 об/мин. Мощность  250 Вт. Крутящий момент  0,96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/м. Возможность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134 0С. Возможность подсоединения ручного переключателя. Фиксация всех насадок на дрель без ключа (или любого другого инструмента). Длина  135 мм. Диаметр 24 мм. Возможность применения насадок с длиной до: 389 мм. Защита от проникновения воды IPX0. Тип рабочей части BF. Соответствие директивам 93/42/EEC и Сертификация по ISO 9001.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2 869 680,00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2 869 680,00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для перфоратора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краниоперфоратора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взрослая, одноразовая, с двумя режущими диаметрами 14 и 11мм.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сверления трепанационного отверстия. При прохождении стекловидной пластинки автоматически останавливается. Больший диаметр должен не позволить провалиться в полость черепа. Длина  61,2 мм, диаметр  16,4 мм, вес 37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скорость вращения  1250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/мин, стерильная, одноразовая.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30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4 303 200,00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 размером 16 мм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Патрон дрели, защитник твердой мозговой оболочки управляемый, взрослый 16 мм. Подсоединяется непосредственно к дрели.  Свободно вращается  на дрели и имеет ротационную свободу. Размер рабочей части   16 мм.  Выдерживает полный цикл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695 200,00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для конического бура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 взрослая 1,7х16 мм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овместима с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краниотомом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крепление для защитника мозговой оболочки. Тип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раутера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конусная фреза. Диаметр, не более 1,7 мм, длина рабочей части, не менее 16 мм, длина хвостовика 2,5 мм, сечение: 6 граней, длина сечения 4,5 мм.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100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4 224 000,00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Сверло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хирургическо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Сверло хирургическое с ограничителем  среднее для "M",  размером  1,5 мм.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165 440,00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 w:rsidP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827 200,00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355F3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Дрель хирургическая двухклавишная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Дрель двухклавишная аккумуляторная,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канюлированная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двумя клавишами на рукоятке, с плавной регулировкой скорости силой нажатия. Режимы вперед, назад,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осциляторный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 требует отдельных насадок для дрели и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римера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(переключение режима дрель/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рукоятке), максимальная скорость в режиме дрели 1200 об/мин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режиме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римера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270 об/мин, Мощность в режиме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римера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16,95 N/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 насадки в любом положении(360˚) Вес с батареей 1,6кг.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(с батареей) - 8,6 дюймов (219 мм), Ширина – 1,5 дюйма (38 мм), Длина – 6,0 дюймов (153 мм)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3 749 592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3 749 592,00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Пила хирургическая сагиттальная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Пила сагиттальная 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 аккумуляторная  управление одной клавишей на рукоятке, 2 режима скорости: 12000 и 1000 циклов в минуту,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бесключевое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крепление лезвий, возможность фиксации лезвия в различных положениях по оси, с шагом 45˚, амплитуда движений 5˚, вес с батареей 1,58кг  высота 216 мм, [8,5 дюймов] (с батареей), ширина 38 мм [1,50 дюйма], длина 163 мм [6,4 дюйма]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3 556 476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3 556 476,00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Насадка хирургическая под ключ ¼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 с ключевым соединением до 6,35мм, 3-х кулачковый механизм фиксации. Возможность фиксации любых сверл диаметром до 6,35 мм. Количество зубцов фиксационного механизма: не менее 31, количество граней хвостовика: не менее 6. Количество специальных прорезей для более надежной и точной фиксации хвостовика патрона в дрели: не менее 6. Наличие на хвостовике выемки для быстрой фиксации к дрели и предотвращению выпадения патрона.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301 224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301 224,00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Батарея аккумуляторная большая 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нестерилизуемая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системы хирургической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Батарея аккумуляторная большая 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SmartLife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системы хирургической System-7. Материал: </w:t>
            </w:r>
            <w:proofErr w:type="spellStart"/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литий-ионный</w:t>
            </w:r>
            <w:proofErr w:type="spellEnd"/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Li-Ion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 Должен иметь световой индикатор на аккумуляторе, сообщающий о практически полном разряде батареи. Заряженный аккумулятор должен удерживать не менее 90% заряда в течение 10 суток.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обеспечить 26,5 минут непрерывной работы при лёгкой нагрузке (5A), 8,8 мин при средней (15 А), 4,4 мин при тяжёлой (30 А).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Вольтаж: 9,9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Емкость: не менее 2,2 А-ч,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трехзубой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формы, с закрепляющей "лапкой" чёрного цвета. Размеры аккумулятора: Длина: не более 84 мм, Ширина: не более 71 мм, Высота: не более 76  мм, Масса: не более 410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384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1 537 536,00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Чехол, стерилизуемый для батареи аккумуляторной большой  для системы хирургической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Чехол, стерилизуемый System-7 для не стерилизуемого большого аккумулятора, изготовлена из термостойкого пластика, черного цвета,  имеет салазки для быстрого соединения с рукоятками.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Герметично закрывающийся. Корпус и крышка чехла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термостойкого пластика.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соединительных проводов внутри корпуса (контакт от аккумулятора передается посредством цельно металлической пластины, что исключает возможность повреждения паяных и других дополнительных соединений.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Металлический, стойкий к обработке рычаг, открывающий и закрывающий крышку контейнера, уплотняющая термостойкая резиновая лента. Крепление - защелкивающийся механизм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трехзубой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формы, с закрепляющей "лапкой". Размеры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длина- 95 мм, ширина- 74,4 мм, высота- 100,8 мм, масса- 0,24 кг.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724 416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1 448 832,00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NOIR по METZENBAUM, изогнутые 180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190 542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381 084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D23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по YASARGIL, микрохирургические, тупоконечные,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байонетные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прямые 200 мм</w:t>
            </w:r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508 282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по YASARGIL, микрохирургические, тупоконечные,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байонетные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изогнутые 200 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508 282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наружнего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дренажа и мониторинга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с инъекционными узлами и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2 200 000,00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резервуар (на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фрезевое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отверстие)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резервуар (на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фрезевое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отверстие) В комплект входят: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малый, импрегнирован барием, длина 23 см, внутренний диаметр 1,2мм, наружный диаметр 2,1мм, 3 маркера длины через 5 см от проксимального конца, 4 ряда по 8 отверстий; Стилет из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ержавеющей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стали. Объем жидкости 0.6мл.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2FD3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650 000,00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Стерильные оболочки для микроскопа OPMI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Стерильные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оболочки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микроскопа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OPMI   - Vision Guard Drape for OPMI with two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coobservation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tubes and ext. camera. Extra-long and wide. Dimensions 132 cm*391 cm.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упаковке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упаковке</w:t>
            </w:r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38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97 440,00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3 702 720,00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биполярный,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байонентый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рабочая часть 1 мм, тупоконечный, длина 16 см, оснащен системой препятствующей прилипанию тканей)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165 000,00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330 000,00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(тип: биполярный, для пинцетов, длина 3 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60 000,00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анатомический,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байонетный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Тейлору, длина 17,5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15 000,00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(тип: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самоудерживающийся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головного мозга по Лейлу, с двумя гибкими держателями для плоских шпателей в комплекте)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995 000,00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1 990 000,00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Канюля (тип: аспирационная,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Фергуссону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12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Шаррьер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17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45 000,00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Канюля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Канюля (тип: аспирационная, по Фрейзеру, диаметр 12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Шаррьер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17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45 000,00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Кусачки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Кусачки (тип: костные,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Бэйкону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21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(по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Тоенису-Адсону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17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60 000,00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(по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Сингли-Тутлу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18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27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60 000,00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Янсену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тупоконечный, длина 10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4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75 000,00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Клипса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Клипса (для скальпа,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Ранею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100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Зажим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Зажим (для клипс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Ранею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15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75 000,00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225 000,00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Дрель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Дрель (по Хадсону, ручная, длина 27 см, в комплекте с 4-мя фрезами, диаметром 9 - 14 - 16 - 22 мм)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445 000,00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890 000,00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Фреза (по Мак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Кензи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ширина 13 мм, для дрели по Хадсону)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50 000,00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Фреза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Фреза (по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Кушингу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ширина 14 мм, </w:t>
            </w:r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копьевидное</w:t>
            </w:r>
            <w:proofErr w:type="gram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для дрели по Хадсону)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55 000,00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220 000,00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Адаптер (тип: удлинительный, для дрели по Хадсону)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40 000,00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80 000,00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Пила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Пила (тип: проволочная,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Оливекрону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50 см)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(для проволочной пилы, по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Гигли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10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Проводник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Проводник (по</w:t>
            </w:r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Мартелю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, длина 33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20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20 000,00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400 000,00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Принадлежности для источника света: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Принадлежности для источника света: </w:t>
            </w:r>
            <w:proofErr w:type="spellStart"/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изменяемым фокусным расстоянием и регулировкой угла наклона фонаря.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поля 70 – 120 мм)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380 000,00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380 000,00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(тип: бинокулярный,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линзованный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, рабочая дистанция 400 мм, увеличение 2,5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765 000,00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765 000,00    </w:t>
            </w:r>
          </w:p>
        </w:tc>
      </w:tr>
      <w:tr w:rsidR="00355F3A" w:rsidRPr="002642C1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355F3A" w:rsidRPr="002642C1" w:rsidRDefault="000430C1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(тип: биполярный, прямой, рабочая часть 1 мм, тупоконечный, длина 15 см, оснащен системой препятствующей прилипанию тканей)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F3A" w:rsidRPr="002642C1" w:rsidRDefault="00355F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2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5F3A" w:rsidRPr="002642C1" w:rsidRDefault="00355F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145 000,00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5F3A" w:rsidRPr="002642C1" w:rsidRDefault="00BE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5F3A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290 000,00    </w:t>
            </w:r>
          </w:p>
        </w:tc>
      </w:tr>
    </w:tbl>
    <w:p w:rsidR="00355F3A" w:rsidRPr="002642C1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3F51" w:rsidRPr="002642C1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2642C1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8" w:type="dxa"/>
        <w:tblInd w:w="534" w:type="dxa"/>
        <w:tblLook w:val="04A0"/>
      </w:tblPr>
      <w:tblGrid>
        <w:gridCol w:w="1134"/>
        <w:gridCol w:w="4252"/>
        <w:gridCol w:w="4252"/>
      </w:tblGrid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2642C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42C1" w:rsidRDefault="00165520" w:rsidP="00165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</w:t>
            </w:r>
            <w:r w:rsidR="000A0178"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Алматы ул. Огарева, 4Б, 24</w:t>
            </w:r>
          </w:p>
        </w:tc>
      </w:tr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42C1" w:rsidRDefault="000A0178" w:rsidP="000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</w:tr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TMGroupKazakhstan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42C1" w:rsidRDefault="000A017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Фурманова, 42-44</w:t>
            </w:r>
          </w:p>
        </w:tc>
      </w:tr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2642C1">
              <w:rPr>
                <w:rFonts w:ascii="Times New Roman" w:eastAsia="Calibri" w:hAnsi="Times New Roman" w:cs="Times New Roman"/>
                <w:sz w:val="20"/>
                <w:szCs w:val="20"/>
              </w:rPr>
              <w:t>Тарлан-Инт</w:t>
            </w:r>
            <w:proofErr w:type="spellEnd"/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42C1" w:rsidRDefault="00BE31AD" w:rsidP="00362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642C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Астана. Ул Керей Жанибек, 5 внп 29,30</w:t>
            </w:r>
          </w:p>
        </w:tc>
      </w:tr>
      <w:tr w:rsidR="00E761E2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НаноФарм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520" w:rsidRPr="002642C1" w:rsidRDefault="000A017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Жандосова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98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405</w:t>
            </w:r>
          </w:p>
          <w:p w:rsidR="00E761E2" w:rsidRPr="002642C1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«ВИЗАМЕДПЛЮС»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DB53B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Тимирязева,  42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павилион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15/109</w:t>
            </w: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ЖанаМедтех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0A017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Тимирязева,  42 корпус, 15</w:t>
            </w: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ТОО «Медицина </w:t>
            </w: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Әлемы</w:t>
            </w: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0A017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Астана ул. Мендешова,19</w:t>
            </w: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ТОО «Казахстан</w:t>
            </w:r>
            <w:proofErr w:type="gram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</w:t>
            </w:r>
            <w:proofErr w:type="spell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16552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мкр-н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Орбита-2, 10/9</w:t>
            </w: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Import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Central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Asia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165520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FA1EAB" w:rsidRPr="002642C1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42C1" w:rsidRDefault="00FA1EA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42C1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264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42C1" w:rsidRDefault="00DB53BE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26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</w:tbl>
    <w:p w:rsidR="00430D46" w:rsidRPr="002642C1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E761E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E761E2" w:rsidRPr="002642C1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E761E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«А-37»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BB33FC"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</w:t>
      </w:r>
      <w:proofErr w:type="spellStart"/>
      <w:r w:rsidR="00BB33FC"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TMGroupKazakhstan</w:t>
      </w:r>
      <w:proofErr w:type="spellEnd"/>
      <w:r w:rsidR="00BB33FC"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A1EA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proofErr w:type="spellStart"/>
      <w:r w:rsidR="00FA1EAB" w:rsidRPr="002642C1">
        <w:rPr>
          <w:rFonts w:ascii="Times New Roman" w:eastAsia="Calibri" w:hAnsi="Times New Roman" w:cs="Times New Roman"/>
          <w:sz w:val="20"/>
          <w:szCs w:val="20"/>
        </w:rPr>
        <w:t>Тарлан-Инт</w:t>
      </w:r>
      <w:proofErr w:type="spellEnd"/>
      <w:r w:rsidR="00FA1EA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», 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НаноФарм</w:t>
      </w:r>
      <w:proofErr w:type="spellEnd"/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 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ТОО «Медицина 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Әлемы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>ТОО «Казахстан Д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kk-KZ"/>
        </w:rPr>
        <w:t>ә</w:t>
      </w:r>
      <w:proofErr w:type="spellStart"/>
      <w:r w:rsidR="00BB33FC" w:rsidRPr="002642C1">
        <w:rPr>
          <w:rFonts w:ascii="Times New Roman" w:hAnsi="Times New Roman" w:cs="Times New Roman"/>
          <w:bCs/>
          <w:sz w:val="20"/>
          <w:szCs w:val="20"/>
        </w:rPr>
        <w:t>р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="00BB33FC" w:rsidRPr="002642C1">
        <w:rPr>
          <w:rFonts w:ascii="Times New Roman" w:hAnsi="Times New Roman" w:cs="Times New Roman"/>
          <w:bCs/>
          <w:sz w:val="20"/>
          <w:szCs w:val="20"/>
        </w:rPr>
        <w:t>л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proofErr w:type="spellStart"/>
      <w:r w:rsidR="00BB33FC" w:rsidRPr="002642C1">
        <w:rPr>
          <w:rFonts w:ascii="Times New Roman" w:hAnsi="Times New Roman" w:cs="Times New Roman"/>
          <w:bCs/>
          <w:sz w:val="20"/>
          <w:szCs w:val="20"/>
        </w:rPr>
        <w:t>р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2642C1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>ТОО «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>»</w:t>
      </w:r>
      <w:r w:rsidRPr="002642C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33FC" w:rsidRPr="002642C1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272FD3" w:rsidRPr="002642C1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ценовые </w:t>
      </w:r>
      <w:proofErr w:type="gramStart"/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 соответствует требуемым </w:t>
      </w:r>
      <w:r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«ВИЗАМЕДПЛЮС»</w:t>
      </w:r>
      <w:proofErr w:type="gramStart"/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272FD3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="00272FD3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ЖанаМедтех</w:t>
      </w:r>
      <w:proofErr w:type="spellEnd"/>
      <w:r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CD1ECB" w:rsidRPr="002642C1" w:rsidRDefault="00E761E2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1211B" w:rsidRPr="002642C1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184" w:type="dxa"/>
        <w:tblInd w:w="534" w:type="dxa"/>
        <w:tblLook w:val="04A0"/>
      </w:tblPr>
      <w:tblGrid>
        <w:gridCol w:w="627"/>
        <w:gridCol w:w="3342"/>
        <w:gridCol w:w="990"/>
        <w:gridCol w:w="640"/>
        <w:gridCol w:w="1346"/>
        <w:gridCol w:w="1418"/>
        <w:gridCol w:w="1821"/>
      </w:tblGrid>
      <w:tr w:rsidR="00BA2037" w:rsidRPr="002642C1" w:rsidTr="001B128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42C1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D1980" w:rsidRPr="002642C1" w:rsidTr="001B128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Дрель хирургическая  универсальная высокоскоростная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 w:rsidP="001B1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 w:rsidP="001B12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2 869 180,00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2 869 180,00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для перфоратора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30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4 300 200,00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 размером 16 мм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694 700,00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для конического бура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4 214 000,00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Сверло </w:t>
            </w:r>
            <w:proofErr w:type="spell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хирургическо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5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826 700,00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Дрель хирургическая двухклавишная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3 571 040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3 571 040,00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Пила хирургическая сагиттальная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3 387 120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3 387 120,00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Насадка хирургическая под ключ 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286 880,00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Батарея аккумуляторная большая 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нестерилизуемая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системы хирургической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1 464 320,00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Чехол, стерилизуемый для батареи аккумуляторной большой  для системы хирургической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1 379 840,00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381 064,00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508 262,00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508 262,00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наружнего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дренажа и мониторинга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2 090 000,00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резервуар (на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фрезевое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отверстие)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5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649 950,00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Тарлан-Инт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Стерильные оболочки для микроскопа OPMI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38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97 440,00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3 702 720,00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«Казахстан</w:t>
            </w:r>
            <w:proofErr w:type="gram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әрiлeрi» 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160 200,00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320 400,00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28 200,00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56 400,00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12 700,00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25 400,00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990 900,00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1 981 800,00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13 500,00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40 500,00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Канюля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14 400,00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43 200,00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Кусачки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99 500,00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199 000,00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1289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25 600,00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51 200,00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28 000,00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56 000,00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Ретрактор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73 900,00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295 600,00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Клипса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289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1 900,00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190 000,00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Зажим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3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70 700,00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212 100,00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Дрель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443 100,00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886 200,00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4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48 200,00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192 800,00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Фреза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4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53 500,00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214 000,00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Адаптер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38 900,00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77 800,00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Пила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20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4 800,00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96 000,00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D1980"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8 500,00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  85 000,00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Проводник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17 000,00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340 000,00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Принадлежности для источника света: 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375 200,00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375 200,00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761 200,00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D1980" w:rsidRPr="002642C1" w:rsidTr="001B128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2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1B12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D1980"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143 100,00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0" w:rsidRPr="002642C1" w:rsidRDefault="009D19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sz w:val="20"/>
                <w:szCs w:val="20"/>
              </w:rPr>
              <w:t xml:space="preserve">    286 200,00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80" w:rsidRPr="002642C1" w:rsidRDefault="009D1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26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362711" w:rsidRPr="002642C1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C31769" w:rsidRPr="002642C1" w:rsidRDefault="00C31769" w:rsidP="0036271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Закупка способом запроса ценовых предложений</w:t>
      </w:r>
      <w:r w:rsidRPr="002642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по приобретению лекарственных средств и изделий медицинского назначение по лоту №16 «Стерильные оболочки для микроскопа OPMI »  </w:t>
      </w:r>
      <w:r w:rsidRPr="00264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представлено менее двух ценовых предложении.</w:t>
      </w:r>
    </w:p>
    <w:p w:rsidR="007C032B" w:rsidRPr="002642C1" w:rsidRDefault="002642C1" w:rsidP="000E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7C032B" w:rsidRPr="002642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7C032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7C032B" w:rsidRPr="002642C1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7C032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="000E65B9">
        <w:rPr>
          <w:rFonts w:ascii="Times New Roman" w:eastAsia="Calibri" w:hAnsi="Times New Roman" w:cs="Times New Roman"/>
          <w:sz w:val="20"/>
          <w:szCs w:val="20"/>
          <w:lang w:val="kk-KZ"/>
        </w:rPr>
        <w:t>(</w:t>
      </w:r>
      <w:r w:rsidR="000E65B9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Огарева, 4Б, 24</w:t>
      </w:r>
      <w:r w:rsidR="000E65B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) </w:t>
      </w:r>
      <w:r w:rsidR="007C032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на общую сумму</w:t>
      </w:r>
      <w:r w:rsidR="00FA1EA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FA1EAB" w:rsidRPr="002642C1">
        <w:rPr>
          <w:rFonts w:ascii="Times New Roman" w:hAnsi="Times New Roman" w:cs="Times New Roman"/>
          <w:sz w:val="20"/>
          <w:szCs w:val="20"/>
        </w:rPr>
        <w:t>22 993 980 ,00</w:t>
      </w:r>
      <w:r w:rsidR="007C032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(</w:t>
      </w:r>
      <w:r w:rsidR="008C6C53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двадцать два миллиона девятьсот девяноста три тысячи девятьсот восемьдесят</w:t>
      </w:r>
      <w:r w:rsidR="007C032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) тенге,</w:t>
      </w:r>
      <w:r w:rsidR="007C032B" w:rsidRPr="00264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1C02" w:rsidRPr="002642C1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0E6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0E65B9" w:rsidRPr="002642C1">
        <w:rPr>
          <w:rFonts w:ascii="Times New Roman" w:hAnsi="Times New Roman" w:cs="Times New Roman"/>
          <w:bCs/>
          <w:sz w:val="20"/>
          <w:szCs w:val="20"/>
          <w:lang w:val="kk-KZ"/>
        </w:rPr>
        <w:t>Алмиатинская обл</w:t>
      </w:r>
      <w:r w:rsidR="000E65B9" w:rsidRPr="002642C1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0E65B9" w:rsidRPr="002642C1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0E65B9" w:rsidRPr="002642C1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</w:t>
      </w:r>
      <w:r w:rsidR="000E65B9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0F53D3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9787B" w:rsidRPr="002642C1">
        <w:rPr>
          <w:rFonts w:ascii="Times New Roman" w:hAnsi="Times New Roman" w:cs="Times New Roman"/>
          <w:sz w:val="20"/>
          <w:szCs w:val="20"/>
        </w:rPr>
        <w:t>1 397 588,00 (</w:t>
      </w:r>
      <w:r w:rsidR="0089787B" w:rsidRPr="002642C1">
        <w:rPr>
          <w:rFonts w:ascii="Times New Roman" w:hAnsi="Times New Roman" w:cs="Times New Roman"/>
          <w:sz w:val="20"/>
          <w:szCs w:val="20"/>
          <w:lang w:val="kk-KZ"/>
        </w:rPr>
        <w:t xml:space="preserve">один </w:t>
      </w:r>
      <w:proofErr w:type="gramStart"/>
      <w:r w:rsidR="0089787B" w:rsidRPr="002642C1">
        <w:rPr>
          <w:rFonts w:ascii="Times New Roman" w:hAnsi="Times New Roman" w:cs="Times New Roman"/>
          <w:sz w:val="20"/>
          <w:szCs w:val="20"/>
          <w:lang w:val="kk-KZ"/>
        </w:rPr>
        <w:t>миллион триста девяноста</w:t>
      </w:r>
      <w:proofErr w:type="gramEnd"/>
      <w:r w:rsidR="0089787B" w:rsidRPr="002642C1">
        <w:rPr>
          <w:rFonts w:ascii="Times New Roman" w:hAnsi="Times New Roman" w:cs="Times New Roman"/>
          <w:sz w:val="20"/>
          <w:szCs w:val="20"/>
          <w:lang w:val="kk-KZ"/>
        </w:rPr>
        <w:t xml:space="preserve"> семь тысяч пятьсот восемьдесят восемь</w:t>
      </w:r>
      <w:r w:rsidR="0089787B" w:rsidRPr="002642C1">
        <w:rPr>
          <w:rFonts w:ascii="Times New Roman" w:hAnsi="Times New Roman" w:cs="Times New Roman"/>
          <w:sz w:val="20"/>
          <w:szCs w:val="20"/>
        </w:rPr>
        <w:t>) тенге</w:t>
      </w:r>
      <w:r w:rsidR="00C41C02" w:rsidRPr="002642C1">
        <w:rPr>
          <w:rFonts w:ascii="Times New Roman" w:hAnsi="Times New Roman" w:cs="Times New Roman"/>
          <w:sz w:val="20"/>
          <w:szCs w:val="20"/>
        </w:rPr>
        <w:t xml:space="preserve">, </w:t>
      </w:r>
      <w:r w:rsidR="00C41C02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41C0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proofErr w:type="spellStart"/>
      <w:r w:rsidR="00C41C02" w:rsidRPr="002642C1">
        <w:rPr>
          <w:rFonts w:ascii="Times New Roman" w:eastAsia="Calibri" w:hAnsi="Times New Roman" w:cs="Times New Roman"/>
          <w:sz w:val="20"/>
          <w:szCs w:val="20"/>
        </w:rPr>
        <w:t>Тарлан-Инт</w:t>
      </w:r>
      <w:proofErr w:type="spellEnd"/>
      <w:r w:rsidR="00C41C0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="000E65B9">
        <w:rPr>
          <w:rFonts w:ascii="Times New Roman" w:eastAsia="Calibri" w:hAnsi="Times New Roman" w:cs="Times New Roman"/>
          <w:sz w:val="20"/>
          <w:szCs w:val="20"/>
          <w:lang w:val="kk-KZ"/>
        </w:rPr>
        <w:t>(</w:t>
      </w:r>
      <w:r w:rsidR="000E65B9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Г. Астана. Ул Керей Жанибек, 5 внп 29,30</w:t>
      </w:r>
      <w:r w:rsidR="000E65B9">
        <w:rPr>
          <w:rFonts w:ascii="Times New Roman" w:eastAsia="Calibri" w:hAnsi="Times New Roman" w:cs="Times New Roman"/>
          <w:sz w:val="20"/>
          <w:szCs w:val="20"/>
          <w:lang w:val="kk-KZ"/>
        </w:rPr>
        <w:t>)</w:t>
      </w:r>
      <w:r w:rsidR="00C41C0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на общую сумму </w:t>
      </w:r>
      <w:r w:rsidR="0089787B" w:rsidRPr="002642C1">
        <w:rPr>
          <w:rFonts w:ascii="Times New Roman" w:hAnsi="Times New Roman" w:cs="Times New Roman"/>
          <w:bCs/>
          <w:sz w:val="20"/>
          <w:szCs w:val="20"/>
        </w:rPr>
        <w:t xml:space="preserve">2 739 950,00 </w:t>
      </w:r>
      <w:r w:rsidR="0089787B" w:rsidRPr="002642C1">
        <w:rPr>
          <w:rFonts w:ascii="Times New Roman" w:hAnsi="Times New Roman" w:cs="Times New Roman"/>
          <w:sz w:val="20"/>
          <w:szCs w:val="20"/>
        </w:rPr>
        <w:t xml:space="preserve">(два миллиона семьсот тридцать девять тысяч девятьсот пятьдесят) тенге, </w:t>
      </w:r>
      <w:r w:rsidR="00C41C02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7C032B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proofErr w:type="spellStart"/>
      <w:r w:rsidR="007C032B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НаноФарм</w:t>
      </w:r>
      <w:proofErr w:type="spellEnd"/>
      <w:r w:rsidR="007C032B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FA1EAB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E6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</w:t>
      </w:r>
      <w:proofErr w:type="spell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Алматы</w:t>
      </w:r>
      <w:proofErr w:type="spell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proofErr w:type="gram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Жандосова</w:t>
      </w:r>
      <w:proofErr w:type="spell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98 </w:t>
      </w:r>
      <w:proofErr w:type="spell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оф</w:t>
      </w:r>
      <w:proofErr w:type="spell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405</w:t>
      </w:r>
      <w:r w:rsidR="000E6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) </w:t>
      </w:r>
      <w:r w:rsidR="00FA1EAB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>на общую сумму</w:t>
      </w:r>
      <w:r w:rsidR="00CE7FC9" w:rsidRPr="002642C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="00CE7FC9" w:rsidRPr="002642C1">
        <w:rPr>
          <w:rFonts w:ascii="Times New Roman" w:hAnsi="Times New Roman" w:cs="Times New Roman"/>
          <w:sz w:val="20"/>
          <w:szCs w:val="20"/>
        </w:rPr>
        <w:t>6 786 000 (</w:t>
      </w:r>
      <w:r w:rsidR="008C6C53" w:rsidRPr="002642C1">
        <w:rPr>
          <w:rFonts w:ascii="Times New Roman" w:hAnsi="Times New Roman" w:cs="Times New Roman"/>
          <w:sz w:val="20"/>
          <w:szCs w:val="20"/>
        </w:rPr>
        <w:t>шесть миллионов семьсот восемьдесят шесть тысяч</w:t>
      </w:r>
      <w:r w:rsidR="00CE7FC9" w:rsidRPr="002642C1">
        <w:rPr>
          <w:rFonts w:ascii="Times New Roman" w:hAnsi="Times New Roman" w:cs="Times New Roman"/>
          <w:sz w:val="20"/>
          <w:szCs w:val="20"/>
        </w:rPr>
        <w:t>)</w:t>
      </w:r>
      <w:r w:rsidR="008C6C53" w:rsidRPr="002642C1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7C032B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7C032B" w:rsidRPr="002642C1">
        <w:rPr>
          <w:rFonts w:ascii="Times New Roman" w:hAnsi="Times New Roman" w:cs="Times New Roman"/>
          <w:bCs/>
          <w:sz w:val="20"/>
          <w:szCs w:val="20"/>
        </w:rPr>
        <w:t>ТОО «Казахстан Д</w:t>
      </w:r>
      <w:r w:rsidR="007C032B" w:rsidRPr="002642C1">
        <w:rPr>
          <w:rFonts w:ascii="Times New Roman" w:hAnsi="Times New Roman" w:cs="Times New Roman"/>
          <w:bCs/>
          <w:sz w:val="20"/>
          <w:szCs w:val="20"/>
          <w:lang w:val="kk-KZ"/>
        </w:rPr>
        <w:t>ә</w:t>
      </w:r>
      <w:proofErr w:type="spellStart"/>
      <w:r w:rsidR="007C032B" w:rsidRPr="002642C1">
        <w:rPr>
          <w:rFonts w:ascii="Times New Roman" w:hAnsi="Times New Roman" w:cs="Times New Roman"/>
          <w:bCs/>
          <w:sz w:val="20"/>
          <w:szCs w:val="20"/>
        </w:rPr>
        <w:t>р</w:t>
      </w:r>
      <w:r w:rsidR="007C032B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="007C032B" w:rsidRPr="002642C1">
        <w:rPr>
          <w:rFonts w:ascii="Times New Roman" w:hAnsi="Times New Roman" w:cs="Times New Roman"/>
          <w:bCs/>
          <w:sz w:val="20"/>
          <w:szCs w:val="20"/>
        </w:rPr>
        <w:t>л</w:t>
      </w:r>
      <w:r w:rsidR="007C032B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proofErr w:type="spellStart"/>
      <w:r w:rsidR="007C032B" w:rsidRPr="002642C1">
        <w:rPr>
          <w:rFonts w:ascii="Times New Roman" w:hAnsi="Times New Roman" w:cs="Times New Roman"/>
          <w:bCs/>
          <w:sz w:val="20"/>
          <w:szCs w:val="20"/>
        </w:rPr>
        <w:t>р</w:t>
      </w:r>
      <w:r w:rsidR="007C032B" w:rsidRPr="002642C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="007C032B" w:rsidRPr="002642C1">
        <w:rPr>
          <w:rFonts w:ascii="Times New Roman" w:hAnsi="Times New Roman" w:cs="Times New Roman"/>
          <w:bCs/>
          <w:sz w:val="20"/>
          <w:szCs w:val="20"/>
        </w:rPr>
        <w:t>»</w:t>
      </w:r>
      <w:r w:rsidR="00CE7FC9" w:rsidRPr="002642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65B9">
        <w:rPr>
          <w:rFonts w:ascii="Times New Roman" w:hAnsi="Times New Roman" w:cs="Times New Roman"/>
          <w:bCs/>
          <w:sz w:val="20"/>
          <w:szCs w:val="20"/>
        </w:rPr>
        <w:t>(</w:t>
      </w:r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</w:t>
      </w:r>
      <w:proofErr w:type="spell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Алматы</w:t>
      </w:r>
      <w:proofErr w:type="spell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мкр-н</w:t>
      </w:r>
      <w:proofErr w:type="spellEnd"/>
      <w:r w:rsidR="000E65B9" w:rsidRPr="002642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Орбита-2, 10/9</w:t>
      </w:r>
      <w:r w:rsidR="000E65B9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E7FC9" w:rsidRPr="002642C1">
        <w:rPr>
          <w:rFonts w:ascii="Times New Roman" w:hAnsi="Times New Roman" w:cs="Times New Roman"/>
          <w:bCs/>
          <w:sz w:val="20"/>
          <w:szCs w:val="20"/>
        </w:rPr>
        <w:t xml:space="preserve">на общую сумму </w:t>
      </w:r>
      <w:r w:rsidR="00CE7FC9" w:rsidRPr="002642C1">
        <w:rPr>
          <w:rFonts w:ascii="Times New Roman" w:hAnsi="Times New Roman" w:cs="Times New Roman"/>
          <w:sz w:val="20"/>
          <w:szCs w:val="20"/>
        </w:rPr>
        <w:t xml:space="preserve"> 3 702 720    (</w:t>
      </w:r>
      <w:r w:rsidR="00CE7FC9" w:rsidRPr="002642C1">
        <w:rPr>
          <w:rFonts w:ascii="Times New Roman" w:hAnsi="Times New Roman" w:cs="Times New Roman"/>
          <w:sz w:val="20"/>
          <w:szCs w:val="20"/>
          <w:lang w:val="kk-KZ"/>
        </w:rPr>
        <w:t>три миллиона семьсот две тысячи семьсот двадцать</w:t>
      </w:r>
      <w:r w:rsidR="00CE7FC9" w:rsidRPr="002642C1">
        <w:rPr>
          <w:rFonts w:ascii="Times New Roman" w:hAnsi="Times New Roman" w:cs="Times New Roman"/>
          <w:sz w:val="20"/>
          <w:szCs w:val="20"/>
        </w:rPr>
        <w:t>) тенге</w:t>
      </w:r>
      <w:r w:rsidR="008C6C53" w:rsidRPr="002642C1">
        <w:rPr>
          <w:rFonts w:ascii="Times New Roman" w:hAnsi="Times New Roman" w:cs="Times New Roman"/>
          <w:sz w:val="20"/>
          <w:szCs w:val="20"/>
        </w:rPr>
        <w:t>.</w:t>
      </w:r>
      <w:r w:rsidR="007C032B" w:rsidRPr="002642C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2530E" w:rsidRPr="002642C1" w:rsidRDefault="00A225B1" w:rsidP="000F53D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2C1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 </w:t>
      </w:r>
      <w:r w:rsidR="00362711" w:rsidRPr="002642C1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   </w:t>
      </w:r>
    </w:p>
    <w:p w:rsidR="00B96825" w:rsidRPr="002642C1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2642C1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1B1289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1B1289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B1289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1B1289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1B1289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1B1289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1B1289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E2853" w:rsidRPr="001B1289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_GoBack"/>
      <w:bookmarkEnd w:id="1"/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1B1289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1B1289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1B1289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1B1289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1B1289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1B1289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25855"/>
    <w:rsid w:val="000375E9"/>
    <w:rsid w:val="000430C1"/>
    <w:rsid w:val="00064486"/>
    <w:rsid w:val="000A0178"/>
    <w:rsid w:val="000A48B0"/>
    <w:rsid w:val="000B1527"/>
    <w:rsid w:val="000C4D40"/>
    <w:rsid w:val="000E2FF2"/>
    <w:rsid w:val="000E65B9"/>
    <w:rsid w:val="000F1142"/>
    <w:rsid w:val="000F3984"/>
    <w:rsid w:val="000F53D3"/>
    <w:rsid w:val="00122A74"/>
    <w:rsid w:val="001302BB"/>
    <w:rsid w:val="0013629A"/>
    <w:rsid w:val="00154787"/>
    <w:rsid w:val="0016260C"/>
    <w:rsid w:val="00165520"/>
    <w:rsid w:val="00167145"/>
    <w:rsid w:val="00195334"/>
    <w:rsid w:val="0019535A"/>
    <w:rsid w:val="001B1289"/>
    <w:rsid w:val="001C1BC0"/>
    <w:rsid w:val="001E47AA"/>
    <w:rsid w:val="001F0F7E"/>
    <w:rsid w:val="002327CE"/>
    <w:rsid w:val="002642C1"/>
    <w:rsid w:val="002706AE"/>
    <w:rsid w:val="00272FD3"/>
    <w:rsid w:val="00273732"/>
    <w:rsid w:val="00274073"/>
    <w:rsid w:val="0028039D"/>
    <w:rsid w:val="00285AD8"/>
    <w:rsid w:val="00291397"/>
    <w:rsid w:val="002A7361"/>
    <w:rsid w:val="002B03EF"/>
    <w:rsid w:val="002B0B56"/>
    <w:rsid w:val="002C4B58"/>
    <w:rsid w:val="002E7E84"/>
    <w:rsid w:val="002F3655"/>
    <w:rsid w:val="003231D3"/>
    <w:rsid w:val="00355F3A"/>
    <w:rsid w:val="00360E77"/>
    <w:rsid w:val="00362711"/>
    <w:rsid w:val="0039341A"/>
    <w:rsid w:val="003979CE"/>
    <w:rsid w:val="003D45FE"/>
    <w:rsid w:val="004070FF"/>
    <w:rsid w:val="004271D0"/>
    <w:rsid w:val="00430D46"/>
    <w:rsid w:val="004563EF"/>
    <w:rsid w:val="0046676D"/>
    <w:rsid w:val="00471173"/>
    <w:rsid w:val="004940AD"/>
    <w:rsid w:val="004B490D"/>
    <w:rsid w:val="004C33D3"/>
    <w:rsid w:val="004E033C"/>
    <w:rsid w:val="004E3CEB"/>
    <w:rsid w:val="00537BD8"/>
    <w:rsid w:val="00547588"/>
    <w:rsid w:val="005549B2"/>
    <w:rsid w:val="00577915"/>
    <w:rsid w:val="005B21D2"/>
    <w:rsid w:val="005B2B47"/>
    <w:rsid w:val="005F39CA"/>
    <w:rsid w:val="005F3A68"/>
    <w:rsid w:val="005F5AA3"/>
    <w:rsid w:val="006705C2"/>
    <w:rsid w:val="00673F89"/>
    <w:rsid w:val="0068331D"/>
    <w:rsid w:val="00691A85"/>
    <w:rsid w:val="006C09D6"/>
    <w:rsid w:val="006C5816"/>
    <w:rsid w:val="006E6C59"/>
    <w:rsid w:val="00721D1F"/>
    <w:rsid w:val="00756971"/>
    <w:rsid w:val="007A00D9"/>
    <w:rsid w:val="007A3DFE"/>
    <w:rsid w:val="007C032B"/>
    <w:rsid w:val="007D7BC2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9787B"/>
    <w:rsid w:val="008B5048"/>
    <w:rsid w:val="008C3F51"/>
    <w:rsid w:val="008C6C53"/>
    <w:rsid w:val="008F60AF"/>
    <w:rsid w:val="0090122C"/>
    <w:rsid w:val="0091211B"/>
    <w:rsid w:val="0092435A"/>
    <w:rsid w:val="00951950"/>
    <w:rsid w:val="00955141"/>
    <w:rsid w:val="009907DE"/>
    <w:rsid w:val="009C0286"/>
    <w:rsid w:val="009C558E"/>
    <w:rsid w:val="009D1980"/>
    <w:rsid w:val="009F41A2"/>
    <w:rsid w:val="00A225B1"/>
    <w:rsid w:val="00A44EE4"/>
    <w:rsid w:val="00A77676"/>
    <w:rsid w:val="00A83BED"/>
    <w:rsid w:val="00A859CC"/>
    <w:rsid w:val="00A93874"/>
    <w:rsid w:val="00AA2DF5"/>
    <w:rsid w:val="00AB1B1F"/>
    <w:rsid w:val="00AB4D43"/>
    <w:rsid w:val="00AC27E7"/>
    <w:rsid w:val="00AD28E3"/>
    <w:rsid w:val="00AE069F"/>
    <w:rsid w:val="00B121BB"/>
    <w:rsid w:val="00B30825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33FC"/>
    <w:rsid w:val="00BB4CD5"/>
    <w:rsid w:val="00BC1E61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41C02"/>
    <w:rsid w:val="00C543BB"/>
    <w:rsid w:val="00C813F6"/>
    <w:rsid w:val="00CD1ECB"/>
    <w:rsid w:val="00CE3182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5A70"/>
    <w:rsid w:val="00E41963"/>
    <w:rsid w:val="00E478E3"/>
    <w:rsid w:val="00E761E2"/>
    <w:rsid w:val="00E82DC7"/>
    <w:rsid w:val="00E93843"/>
    <w:rsid w:val="00EA7AEC"/>
    <w:rsid w:val="00EE20D2"/>
    <w:rsid w:val="00F0651B"/>
    <w:rsid w:val="00F33C07"/>
    <w:rsid w:val="00F44E6C"/>
    <w:rsid w:val="00F569AD"/>
    <w:rsid w:val="00F72F99"/>
    <w:rsid w:val="00FA0551"/>
    <w:rsid w:val="00FA1EAB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2210</Words>
  <Characters>15087</Characters>
  <Application>Microsoft Office Word</Application>
  <DocSecurity>0</DocSecurity>
  <Lines>125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>Потенциальные поставщики ценовые предложения которых не соответствует требуемым </vt:lpstr>
      <vt:lpstr/>
    </vt:vector>
  </TitlesOfParts>
  <Company>Home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29</cp:revision>
  <cp:lastPrinted>2017-05-26T04:26:00Z</cp:lastPrinted>
  <dcterms:created xsi:type="dcterms:W3CDTF">2017-05-19T10:10:00Z</dcterms:created>
  <dcterms:modified xsi:type="dcterms:W3CDTF">2017-05-26T06:08:00Z</dcterms:modified>
</cp:coreProperties>
</file>